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0A0" w:rsidRDefault="00F240A0" w:rsidP="00F240A0">
      <w:pPr>
        <w:pageBreakBefore/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Задание 11 </w:t>
      </w:r>
    </w:p>
    <w:p w:rsidR="00F240A0" w:rsidRDefault="00F240A0" w:rsidP="00F240A0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240A0" w:rsidRDefault="00F240A0" w:rsidP="00F240A0">
      <w:pPr>
        <w:shd w:val="clear" w:color="auto" w:fill="FFFFFF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 xml:space="preserve">остроение  матрицы </w:t>
      </w:r>
      <w:r>
        <w:rPr>
          <w:rFonts w:ascii="Times New Roman" w:hAnsi="Times New Roman" w:cs="Times New Roman"/>
          <w:b/>
          <w:caps/>
          <w:sz w:val="28"/>
          <w:szCs w:val="28"/>
        </w:rPr>
        <w:t>БКГ»</w:t>
      </w:r>
    </w:p>
    <w:p w:rsidR="00F240A0" w:rsidRDefault="00F240A0" w:rsidP="00F240A0">
      <w:pPr>
        <w:rPr>
          <w:rFonts w:ascii="Times New Roman" w:hAnsi="Times New Roman" w:cs="Times New Roman"/>
        </w:rPr>
      </w:pP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идея метода - стратегии продукта и рынка должны быть согласованы. Метод основывается на закономерностях жизненного цикла продукта. Для каждого изделия делается оценка двух параметров. Модель матрицы БКГ предполагает, что темпы роста рынка (бизнеса) и относительная доля, занимаемая предприятием на рынке, оказывает наибольшее влияние на прибыль и ликвидность. Матрица имеет вид, изображенный на рисунке 11.1.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Пунктирная линия показывает направление эволюционного развития, то есть «кошки» превращаются в «звезд», «звезды» в «коров» и т. д. Сплошная линия показывает перераспределение средств от «дойных коров».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Матрица предполагает следующий набор решений и принципов формирования политики: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«звезды» оберегать и укреплять;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возможности избавляться от «собак», если нет веских причин;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«дойных коров» необходимы жесткий контроль капиталовложений и передача избытка денежной выручки под контроль менеджеров высшего звена;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«дикие кошки» полежат специальному изучению и требуется установить могут ли они перейти в звезды;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комбинация продуктов «кошки», «звезды», «коровы» приводит к наилучшему результату;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комбинация продуктов «кошки», «звезды» ведет к неустойчивой рентабельности и плохой ликвидности;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расчета темпа роста рынка необходимо воспользоваться формулой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position w:val="-37"/>
        </w:rPr>
        <w:object w:dxaOrig="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4pt;height:48pt" o:ole="" filled="t">
            <v:fill color2="black"/>
            <v:imagedata r:id="rId5" o:title=""/>
          </v:shape>
          <o:OLEObject Type="Embed" ProgID="Equation.3" ShapeID="_x0000_i1025" DrawAspect="Content" ObjectID="_1505720459" r:id="rId6"/>
        </w:objec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(11.1)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- значение объема реализации в текущем году;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- значение объема реализации в пролом году.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расчета относительной доли рынка необходимо воспользоваться формулой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position w:val="-33"/>
        </w:rPr>
        <w:object w:dxaOrig="960" w:dyaOrig="720">
          <v:shape id="_x0000_i1026" type="#_x0000_t75" style="width:57.6pt;height:43.2pt" o:ole="" filled="t">
            <v:fill color2="black"/>
            <v:imagedata r:id="rId7" o:title=""/>
          </v:shape>
          <o:OLEObject Type="Embed" ProgID="Equation.3" ShapeID="_x0000_i1026" DrawAspect="Content" ObjectID="_1505720460" r:id="rId8"/>
        </w:objec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(11.2)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</w:rPr>
        <w:t>Ф - доля рынка нашего предприятия;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К - доля рынка конкурентов.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расчетов для каждого продукта (каждой СЗХ) получаются две координаты Д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>
        <w:rPr>
          <w:rFonts w:ascii="Times New Roman" w:hAnsi="Times New Roman" w:cs="Times New Roman"/>
          <w:sz w:val="28"/>
          <w:szCs w:val="28"/>
        </w:rPr>
        <w:t>, Т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>
        <w:rPr>
          <w:rFonts w:ascii="Times New Roman" w:hAnsi="Times New Roman" w:cs="Times New Roman"/>
          <w:sz w:val="28"/>
          <w:szCs w:val="28"/>
        </w:rPr>
        <w:t>., для указания точки на матрице БКГ.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240A0" w:rsidRDefault="00F240A0" w:rsidP="00F240A0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Задание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матрицу БКГ, сформировать продуктовую стратегию предприятия. В качестве границ использовать Темп роста рынка 1,0; Относительная доля рынка 1,2 (см. рисунок 11.1).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портфеля предложений предприятия по вариантам приведена на рисунке 1.</w:t>
      </w:r>
    </w:p>
    <w:p w:rsidR="00F240A0" w:rsidRDefault="00F240A0" w:rsidP="00F240A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bookmarkStart w:id="0" w:name="_1110637187"/>
    <w:bookmarkStart w:id="1" w:name="_1101366217"/>
    <w:bookmarkStart w:id="2" w:name="_1100244610"/>
    <w:bookmarkStart w:id="3" w:name="_1100244246"/>
    <w:bookmarkStart w:id="4" w:name="_1100243435"/>
    <w:bookmarkStart w:id="5" w:name="_1060161244"/>
    <w:bookmarkStart w:id="6" w:name="_1060161049"/>
    <w:bookmarkStart w:id="7" w:name="_1060160798"/>
    <w:bookmarkEnd w:id="0"/>
    <w:bookmarkEnd w:id="1"/>
    <w:bookmarkEnd w:id="2"/>
    <w:bookmarkEnd w:id="3"/>
    <w:bookmarkEnd w:id="4"/>
    <w:bookmarkEnd w:id="5"/>
    <w:bookmarkEnd w:id="6"/>
    <w:bookmarkEnd w:id="7"/>
    <w:p w:rsidR="00F240A0" w:rsidRDefault="00F240A0" w:rsidP="00F240A0">
      <w:pPr>
        <w:jc w:val="center"/>
        <w:rPr>
          <w:szCs w:val="28"/>
          <w:lang w:val="ru-RU"/>
        </w:rPr>
      </w:pPr>
      <w:r>
        <w:object w:dxaOrig="8364" w:dyaOrig="5566">
          <v:shape id="_x0000_i1027" type="#_x0000_t75" style="width:470.4pt;height:202.8pt" o:ole="" filled="t">
            <v:fill color2="black"/>
            <v:imagedata r:id="rId9" o:title=""/>
          </v:shape>
          <o:OLEObject Type="Embed" ProgID="Word.Picture.8" ShapeID="_x0000_i1027" DrawAspect="Content" ObjectID="_1505720461" r:id="rId10"/>
        </w:object>
      </w:r>
    </w:p>
    <w:p w:rsidR="00F240A0" w:rsidRDefault="00F240A0" w:rsidP="00F240A0">
      <w:pPr>
        <w:pStyle w:val="11"/>
        <w:spacing w:before="0" w:after="0"/>
        <w:ind w:left="0" w:firstLine="720"/>
        <w:rPr>
          <w:szCs w:val="28"/>
          <w:lang w:val="ru-RU"/>
        </w:rPr>
      </w:pPr>
      <w:r>
        <w:rPr>
          <w:szCs w:val="28"/>
          <w:lang w:val="ru-RU"/>
        </w:rPr>
        <w:t>Рисунок 11.1 – Матрица Бостонской консалтинговой группы</w:t>
      </w: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rPr>
          <w:rFonts w:ascii="Times New Roman" w:hAnsi="Times New Roman" w:cs="Times New Roman"/>
          <w:sz w:val="24"/>
          <w:szCs w:val="24"/>
        </w:rPr>
      </w:pPr>
    </w:p>
    <w:p w:rsidR="00F240A0" w:rsidRDefault="00F240A0" w:rsidP="00F240A0">
      <w:pPr>
        <w:pStyle w:val="1"/>
        <w:keepNext w:val="0"/>
        <w:pageBreakBefore w:val="0"/>
        <w:widowControl w:val="0"/>
        <w:suppressAutoHyphens w:val="0"/>
        <w:spacing w:before="0" w:after="0"/>
        <w:jc w:val="both"/>
        <w:rPr>
          <w:caps w:val="0"/>
        </w:rPr>
      </w:pPr>
      <w:r>
        <w:rPr>
          <w:caps w:val="0"/>
        </w:rPr>
        <w:t>Вариант 1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4"/>
          <w:szCs w:val="24"/>
        </w:rPr>
      </w:pPr>
    </w:p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2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3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4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2758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240A0" w:rsidRDefault="00F240A0" w:rsidP="00F240A0">
      <w:pPr>
        <w:rPr>
          <w:sz w:val="24"/>
          <w:szCs w:val="24"/>
        </w:rPr>
      </w:pPr>
    </w:p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5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F240A0" w:rsidRDefault="00F240A0" w:rsidP="00F240A0"/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6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7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4"/>
          <w:szCs w:val="24"/>
        </w:rPr>
      </w:pPr>
    </w:p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8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4"/>
          <w:szCs w:val="24"/>
        </w:rPr>
      </w:pPr>
    </w:p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9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240A0" w:rsidRDefault="00F240A0" w:rsidP="00F240A0">
      <w:pPr>
        <w:pStyle w:val="5"/>
        <w:spacing w:before="0" w:after="0"/>
        <w:ind w:firstLine="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Вариант 10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72"/>
        <w:gridCol w:w="1972"/>
        <w:gridCol w:w="1971"/>
        <w:gridCol w:w="1971"/>
        <w:gridCol w:w="1981"/>
      </w:tblGrid>
      <w:tr w:rsidR="00F240A0" w:rsidTr="00DE45BE">
        <w:trPr>
          <w:cantSplit/>
        </w:trPr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продукции</w:t>
            </w:r>
          </w:p>
        </w:tc>
        <w:tc>
          <w:tcPr>
            <w:tcW w:w="3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реализации, млн. тенге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F240A0" w:rsidTr="00DE45BE">
        <w:trPr>
          <w:cantSplit/>
        </w:trPr>
        <w:tc>
          <w:tcPr>
            <w:tcW w:w="1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конкурентов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240A0" w:rsidTr="00DE45BE">
        <w:trPr>
          <w:cantSplit/>
        </w:trPr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40A0" w:rsidRDefault="00F240A0" w:rsidP="00DE45BE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AB2E52" w:rsidRDefault="00AB2E52">
      <w:bookmarkStart w:id="8" w:name="_GoBack"/>
      <w:bookmarkEnd w:id="8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1D2"/>
    <w:rsid w:val="00AB2E52"/>
    <w:rsid w:val="00E071D2"/>
    <w:rsid w:val="00F2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6E8B87-D087-4A0A-ABAD-CBC2757C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0A0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F240A0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paragraph" w:styleId="5">
    <w:name w:val="heading 5"/>
    <w:basedOn w:val="a"/>
    <w:next w:val="a"/>
    <w:link w:val="50"/>
    <w:qFormat/>
    <w:rsid w:val="00F240A0"/>
    <w:pPr>
      <w:widowControl/>
      <w:numPr>
        <w:ilvl w:val="4"/>
        <w:numId w:val="1"/>
      </w:numPr>
      <w:autoSpaceDE/>
      <w:spacing w:before="240" w:after="60"/>
      <w:ind w:left="0" w:firstLine="397"/>
      <w:jc w:val="both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40A0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character" w:customStyle="1" w:styleId="50">
    <w:name w:val="Заголовок 5 Знак"/>
    <w:basedOn w:val="a0"/>
    <w:link w:val="5"/>
    <w:rsid w:val="00F240A0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customStyle="1" w:styleId="11">
    <w:name w:val="Название объекта1"/>
    <w:basedOn w:val="a"/>
    <w:next w:val="a"/>
    <w:rsid w:val="00F240A0"/>
    <w:pPr>
      <w:widowControl/>
      <w:autoSpaceDE/>
      <w:spacing w:before="120" w:after="120"/>
      <w:ind w:left="1418" w:hanging="1418"/>
      <w:jc w:val="center"/>
    </w:pPr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731</Words>
  <Characters>4170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2015-10-07T04:55:00Z</dcterms:created>
  <dcterms:modified xsi:type="dcterms:W3CDTF">2015-10-07T04:55:00Z</dcterms:modified>
</cp:coreProperties>
</file>